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WQMS-SEC-LOSS-011-2025</w:t>
      </w:r>
    </w:p>
    <w:p>
      <w:r>
        <w:t>Policy Title: Loss Prevention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prevent and minimize losses caused by theft, fraud, negligence, or mismanagement of company assets and resources.</w:t>
      </w:r>
    </w:p>
    <w:p>
      <w:pPr>
        <w:pStyle w:val="Heading2"/>
      </w:pPr>
      <w:r>
        <w:t>2. Scope</w:t>
      </w:r>
    </w:p>
    <w:p>
      <w:r>
        <w:t>This policy applies to all employees, contractors, visitors, and third parties who interact with company property, inventory, or financial assets.</w:t>
      </w:r>
    </w:p>
    <w:p>
      <w:pPr>
        <w:pStyle w:val="Heading2"/>
      </w:pPr>
      <w:r>
        <w:t>3. Definitions</w:t>
      </w:r>
    </w:p>
    <w:p>
      <w:r>
        <w:t>- Loss Prevention: Measures and actions taken to protect company assets from theft, damage, misuse, or fraud.</w:t>
        <w:br/>
        <w:t>- Shrinkage: The difference between recorded inventory and actual stock levels due to theft, errors, or damage.</w:t>
        <w:br/>
        <w:t>- Incident Report: A documented record of any loss, theft, or suspected fraudulent activity.</w:t>
      </w:r>
    </w:p>
    <w:p>
      <w:pPr>
        <w:pStyle w:val="Heading2"/>
      </w:pPr>
      <w:r>
        <w:t>4. Policy Statements</w:t>
      </w:r>
    </w:p>
    <w:p>
      <w:r>
        <w:t>1. All employees have a duty to protect company property and report suspected losses or theft immediately.</w:t>
        <w:br/>
        <w:t>2. Security measures including CCTV, access control, and inventory checks will be implemented to minimize risks.</w:t>
        <w:br/>
        <w:t>3. The Finance and Security Departments must collaborate to identify unusual trends or discrepancies.</w:t>
        <w:br/>
        <w:t>4. Investigations into losses must be conducted promptly, confidentially, and fairly.</w:t>
        <w:br/>
        <w:t>5. Disciplinary action, up to dismissal, may be taken against employees found guilty of theft or fraud.</w:t>
        <w:br/>
        <w:t>6. Contractors and visitors must adhere to company security procedures while on company premises.</w:t>
        <w:br/>
        <w:t>7. Regular audits and inspections will be conducted to ensure compliance and identify potential risks.</w:t>
      </w:r>
    </w:p>
    <w:p>
      <w:pPr>
        <w:pStyle w:val="Heading2"/>
      </w:pPr>
      <w:r>
        <w:t>5. Procedures</w:t>
      </w:r>
    </w:p>
    <w:p>
      <w:r>
        <w:t>- Reporting: Employees must immediately report suspected theft or fraud to their supervisor or Security Department.</w:t>
        <w:br/>
        <w:t>- Investigation: Security will conduct investigations, document evidence, and escalate to management or law enforcement as necessary.</w:t>
        <w:br/>
        <w:t>- Inventory Control: Regular stock counts and reconciliations must be conducted.</w:t>
        <w:br/>
        <w:t>- Access Control: Restrict access to sensitive areas and monitor entry/exit logs.</w:t>
        <w:br/>
        <w:t>- Financial Controls: Implement approval processes for cash handling, petty cash, and procurement.</w:t>
        <w:br/>
        <w:t>- Corrective Actions: Findings from audits and investigations must be addressed with preventive measures.</w:t>
      </w:r>
    </w:p>
    <w:p>
      <w:pPr>
        <w:pStyle w:val="Heading2"/>
      </w:pPr>
      <w:r>
        <w:t>6. Responsibilities</w:t>
      </w:r>
    </w:p>
    <w:p>
      <w:r>
        <w:t>- All Employees: Safeguard company property and report losses.</w:t>
        <w:br/>
        <w:t>- Supervisors: Monitor staff compliance and escalate reports of theft or loss.</w:t>
        <w:br/>
        <w:t>- Security Department: Investigate losses, maintain surveillance, and enforce controls.</w:t>
        <w:br/>
        <w:t>- Finance Department: Track discrepancies in financial or inventory records.</w:t>
        <w:br/>
        <w:t>- Management: Approve corrective actions and ensure accountability.</w:t>
      </w:r>
    </w:p>
    <w:p>
      <w:pPr>
        <w:pStyle w:val="Heading2"/>
      </w:pPr>
      <w:r>
        <w:t>7. Review &amp; Amendments</w:t>
      </w:r>
    </w:p>
    <w:p>
      <w:r>
        <w:t>This policy will be reviewed annually or following any major security incident or audit findings.</w:t>
      </w:r>
    </w:p>
    <w:p>
      <w:r>
        <w:br/>
        <w:t>WaveCrest Quality Management System – HRTest © 2025</w:t>
        <w:br/>
        <w:t>Policy Code: WQMS-SEC-LOSS-011-2025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