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WQMS-SEC-119-2025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Security Awareness Communication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enhance awareness of security practices among employees through regular communication and campaigns.</w:t>
      </w:r>
    </w:p>
    <w:p>
      <w:pPr>
        <w:pStyle w:val="Heading3"/>
      </w:pPr>
      <w:r>
        <w:t>2. Scope</w:t>
      </w:r>
    </w:p>
    <w:p>
      <w:r>
        <w:t>This policy applies to all employees across all departments and facilities.</w:t>
      </w:r>
    </w:p>
    <w:p>
      <w:pPr>
        <w:pStyle w:val="Heading3"/>
      </w:pPr>
      <w:r>
        <w:t>3. Definitions</w:t>
      </w:r>
    </w:p>
    <w:p>
      <w:r>
        <w:t>- Awareness Campaign: Organized effort to increase understanding of security risks and measures.</w:t>
      </w:r>
    </w:p>
    <w:p>
      <w:pPr>
        <w:pStyle w:val="Heading3"/>
      </w:pPr>
      <w:r>
        <w:t>4. Policy Statements</w:t>
      </w:r>
    </w:p>
    <w:p>
      <w:r>
        <w:t>1. Security awareness must be promoted continuously.</w:t>
        <w:br/>
        <w:t>2. Communication methods may include emails, posters, workshops, and newsletters.</w:t>
        <w:br/>
        <w:t>3. Campaigns must target both physical and cyber security risks.</w:t>
        <w:br/>
        <w:t>4. Employees must acknowledge receipt of security communications.</w:t>
        <w:br/>
        <w:t>5. Effectiveness of campaigns must be reviewed regularly.</w:t>
      </w:r>
    </w:p>
    <w:p>
      <w:pPr>
        <w:pStyle w:val="Heading3"/>
      </w:pPr>
      <w:r>
        <w:t>5. Procedures</w:t>
      </w:r>
    </w:p>
    <w:p>
      <w:r>
        <w:t>- Distribute monthly security newsletters.</w:t>
        <w:br/>
        <w:t>- Place posters in common areas.</w:t>
        <w:br/>
        <w:t>- Conduct quarterly security awareness workshops.</w:t>
        <w:br/>
        <w:t>- Require employees to sign acknowledgments.</w:t>
        <w:br/>
        <w:t>- Evaluate campaign effectiveness through surveys.</w:t>
      </w:r>
    </w:p>
    <w:p>
      <w:pPr>
        <w:pStyle w:val="Heading3"/>
      </w:pPr>
      <w:r>
        <w:t>6. Responsibilities</w:t>
      </w:r>
    </w:p>
    <w:p>
      <w:r>
        <w:t>- Executive Management: Endorse security awareness programs.</w:t>
        <w:br/>
        <w:t>- Security Manager: Develop and deliver campaigns.</w:t>
        <w:br/>
        <w:t>- HR Department: Track employee acknowledgments.</w:t>
        <w:br/>
        <w:t>- Supervisors: Reinforce messages with teams.</w:t>
        <w:br/>
        <w:t>- Employees: Participate in awareness activities.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