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WQMS-SEC-115-2025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Confidentiality &amp; Information Security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safeguard company information, intellectual property, and data against unauthorized access or disclosure.</w:t>
      </w:r>
    </w:p>
    <w:p>
      <w:pPr>
        <w:pStyle w:val="Heading3"/>
      </w:pPr>
      <w:r>
        <w:t>2. Scope</w:t>
      </w:r>
    </w:p>
    <w:p>
      <w:r>
        <w:t>This policy applies to all employees, contractors, and third parties handling company information in physical or digital form.</w:t>
      </w:r>
    </w:p>
    <w:p>
      <w:pPr>
        <w:pStyle w:val="Heading3"/>
      </w:pPr>
      <w:r>
        <w:t>3. Definitions</w:t>
      </w:r>
    </w:p>
    <w:p>
      <w:r>
        <w:t>- Confidential Information: Sensitive data including financial, operational, and employee records.</w:t>
        <w:br/>
        <w:t>- Information Security: Measures to protect information from unauthorized access or alteration.</w:t>
      </w:r>
    </w:p>
    <w:p>
      <w:pPr>
        <w:pStyle w:val="Heading3"/>
      </w:pPr>
      <w:r>
        <w:t>4. Policy Statements</w:t>
      </w:r>
    </w:p>
    <w:p>
      <w:r>
        <w:t>1. Confidential information must only be shared with authorized individuals.</w:t>
        <w:br/>
        <w:t>2. Access to sensitive records must follow least privilege principle.</w:t>
        <w:br/>
        <w:t>3. All employees must sign confidentiality agreements.</w:t>
        <w:br/>
        <w:t>4. Electronic data must be secured with passwords and encryption.</w:t>
        <w:br/>
        <w:t>5. Paper records must be stored in locked cabinets.</w:t>
        <w:br/>
        <w:t>6. Breaches of confidentiality must be reported immediately.</w:t>
      </w:r>
    </w:p>
    <w:p>
      <w:pPr>
        <w:pStyle w:val="Heading3"/>
      </w:pPr>
      <w:r>
        <w:t>5. Procedures</w:t>
      </w:r>
    </w:p>
    <w:p>
      <w:r>
        <w:t>- Classify and label confidential information.</w:t>
        <w:br/>
        <w:t>- Restrict access to sensitive files and databases.</w:t>
        <w:br/>
        <w:t>- Encrypt electronic communication of confidential data.</w:t>
        <w:br/>
        <w:t>- Secure paper files with controlled access.</w:t>
        <w:br/>
        <w:t>- Conduct periodic confidentiality training.</w:t>
        <w:br/>
        <w:t>- Investigate breaches and apply disciplinary measures.</w:t>
      </w:r>
    </w:p>
    <w:p>
      <w:pPr>
        <w:pStyle w:val="Heading3"/>
      </w:pPr>
      <w:r>
        <w:t>6. Responsibilities</w:t>
      </w:r>
    </w:p>
    <w:p>
      <w:r>
        <w:t>- Executive Management: Approve confidentiality framework.</w:t>
        <w:br/>
        <w:t>- IT Department: Implement information security systems.</w:t>
        <w:br/>
        <w:t>- Supervisors: Enforce confidentiality procedures.</w:t>
        <w:br/>
        <w:t>- Employees: Protect sensitive information.</w:t>
        <w:br/>
        <w:t>- Internal Audit: Review effectiveness of information security controls.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WQMS-SEC-115-2025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