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w="http://schemas.openxmlformats.org/wordprocessingml/2006/main" ns1:Ignorable="w14 wp14">
  <w:body>
    <w:p>
      <w:r>
        <w:rPr>
          <w:b/>
        </w:rPr>
        <w:t>WaveCrest Quality Management System</w:t>
      </w:r>
    </w:p>
    <w:p>
      <w:r>
        <w:rPr>
          <w:b/>
        </w:rPr>
        <w:t>Policy &amp; Procedure Document</w:t>
      </w:r>
    </w:p>
    <w:p>
      <w:r>
        <w:t/>
      </w:r>
    </w:p>
    <w:p>
      <w:r>
        <w:rPr>
          <w:b/>
        </w:rPr>
        <w:t>Policy Code: WQMS-OPS-VHTO-094-2025</w:t>
      </w:r>
    </w:p>
    <w:p>
      <w:r>
        <w:t>Policy Title: Vehicle Handover &amp; Takeover Control Procedure</w:t>
      </w:r>
    </w:p>
    <w:p>
      <w:r>
        <w:rPr>
          <w:b/>
        </w:rPr>
        <w:t>Version Control</w:t>
      </w:r>
    </w:p>
    <w:p>
      <w:r>
        <w:t>Version: 1.0</w:t>
      </w:r>
    </w:p>
    <w:p>
      <w:r>
        <w:t>Date Issued: August 2025</w:t>
      </w:r>
    </w:p>
    <w:p>
      <w:r>
        <w:t>Next Review Date: August 2026</w:t>
      </w:r>
    </w:p>
    <w:p>
      <w:r>
        <w:t>Approved By:</w:t>
      </w:r>
    </w:p>
    <w:p>
      <w:r>
        <w:t>___________________</w:t>
      </w:r>
    </w:p>
    <w:p>
      <w:r>
        <w:t/>
      </w:r>
    </w:p>
    <w:p>
      <w:r>
        <w:rPr>
          <w:b/>
        </w:rPr>
        <w:t>1. Purpose</w:t>
      </w:r>
    </w:p>
    <w:p>
      <w:r>
        <w:t>Ensure all vehicles, yellow plant, and light delivery assets are inspected, documented, and assigned responsibly.</w:t>
      </w:r>
    </w:p>
    <w:p>
      <w:r>
        <w:t/>
      </w:r>
    </w:p>
    <w:p>
      <w:r>
        <w:rPr>
          <w:b/>
        </w:rPr>
        <w:t>2. Scope</w:t>
      </w:r>
    </w:p>
    <w:p>
      <w:r>
        <w:t>Applies to pool vehicles, company cars, mine fleets, tourism shuttles, and rental units.</w:t>
      </w:r>
    </w:p>
    <w:p>
      <w:r>
        <w:t/>
      </w:r>
    </w:p>
    <w:p>
      <w:r>
        <w:rPr>
          <w:b/>
        </w:rPr>
        <w:t>3. Policy Statements</w:t>
      </w:r>
    </w:p>
    <w:p>
      <w:r>
        <w:t>No vehicle may be released without a completed HRTest electronic handover checklist.</w:t>
      </w:r>
    </w:p>
    <w:p>
      <w:r>
        <w:t>Defects must be captured with photos before the vehicle leaves site.</w:t>
      </w:r>
    </w:p>
    <w:p>
      <w:r>
        <w:t>Fuel, mileage, and asset condition to be logged both at issue and return.</w:t>
      </w:r>
    </w:p>
    <w:p>
      <w:r>
        <w:t>Driver acceptance includes licence validation, PPE confirmation, and route risk briefing.</w:t>
      </w:r>
    </w:p>
    <w:p>
      <w:r>
        <w:t/>
      </w:r>
    </w:p>
    <w:p>
      <w:r>
        <w:rPr>
          <w:b/>
        </w:rPr>
        <w:t>4. Procedure</w:t>
      </w:r>
    </w:p>
    <w:p>
      <w:r>
        <w:t>Create handover task in HRTest, assign responsible person.</w:t>
      </w:r>
    </w:p>
    <w:p>
      <w:r>
        <w:t>Conduct dual inspection (issuer + receiver) covering safety items, accessories, tyres, tools, tracking devices.</w:t>
      </w:r>
    </w:p>
    <w:p>
      <w:r>
        <w:t>Upload photos and signature to the platform; issue digital logbook.</w:t>
      </w:r>
    </w:p>
    <w:p>
      <w:r>
        <w:t>On return, repeat inspection, reconcile damages, and raise maintenance or insurance claims where required.</w:t>
      </w:r>
    </w:p>
    <w:p>
      <w:r>
        <w:t/>
      </w:r>
    </w:p>
    <w:p>
      <w:r>
        <w:rPr>
          <w:b/>
        </w:rPr>
        <w:t>5. Responsibilities</w:t>
      </w:r>
    </w:p>
    <w:p>
      <w:r>
        <w:t>Transport Coordinator: ensures checklist library is current.</w:t>
      </w:r>
    </w:p>
    <w:p>
      <w:r>
        <w:t>Fleet Manager: analyses trends, schedules services, escalates abuse.</w:t>
      </w:r>
    </w:p>
    <w:p>
      <w:r>
        <w:t>Drivers: comply with route plans, report incidents immediately.</w:t>
      </w:r>
    </w:p>
    <w:p>
      <w:r>
        <w:t>Finance: recovers costs for negligent damage.</w:t>
      </w:r>
    </w:p>
    <w:p>
      <w:r>
        <w:t/>
      </w:r>
    </w:p>
    <w:p>
      <w:r>
        <w:rPr>
          <w:b/>
        </w:rPr>
        <w:t>6. Records &amp; KPIs</w:t>
      </w:r>
    </w:p>
    <w:p>
      <w:r>
        <w:t>100% completed handover forms, damage rate &lt;2 per 100 issues, service compliance &gt;95%.</w:t>
      </w:r>
    </w:p>
    <w:p>
      <w:r>
        <w:t/>
      </w:r>
    </w:p>
    <w:p>
      <w:r>
        <w:rPr>
          <w:b/>
        </w:rPr>
        <w:t>7. Review</w:t>
      </w:r>
    </w:p>
    <w:p>
      <w:r>
        <w:t>Review procedure every 12 months or after major incident/fleet purchase.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