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WQMS-OPS-SEM-046-2025</w:t>
      </w:r>
    </w:p>
    <w:p>
      <w:r>
        <w:t>Policy Title: Sustainability &amp; Environmental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the company operates in an environmentally sustainable manner, minimizing negative environmental impacts and promoting responsible use of resources.</w:t>
      </w:r>
    </w:p>
    <w:p>
      <w:pPr>
        <w:pStyle w:val="Heading2"/>
      </w:pPr>
      <w:r>
        <w:t>2. Scope</w:t>
      </w:r>
    </w:p>
    <w:p>
      <w:r>
        <w:t>This policy applies to all company operations, facilities, projects, products, and employees, and includes suppliers and contractors where applicable.</w:t>
      </w:r>
    </w:p>
    <w:p>
      <w:pPr>
        <w:pStyle w:val="Heading2"/>
      </w:pPr>
      <w:r>
        <w:t>3. Definitions</w:t>
      </w:r>
    </w:p>
    <w:p>
      <w:r>
        <w:t>- Sustainability: Meeting current needs without compromising future generations’ ability to meet their own.</w:t>
        <w:br/>
        <w:t>- Environmental Management: Systematic practices to reduce negative environmental impact.</w:t>
        <w:br/>
        <w:t>- Carbon Footprint: The total greenhouse gas emissions caused by company activities.</w:t>
        <w:br/>
        <w:t>- Waste Management: Processes to reduce, reuse, and recycle waste.</w:t>
      </w:r>
    </w:p>
    <w:p>
      <w:pPr>
        <w:pStyle w:val="Heading2"/>
      </w:pPr>
      <w:r>
        <w:t>4. Policy Statements</w:t>
      </w:r>
    </w:p>
    <w:p>
      <w:r>
        <w:t>1. The company is committed to sustainable practices in all operations.</w:t>
        <w:br/>
        <w:t>2. Compliance with all environmental laws and regulations is mandatory.</w:t>
        <w:br/>
        <w:t>3. Resource efficiency (energy, water, raw materials) must be prioritized.</w:t>
        <w:br/>
        <w:t>4. Waste reduction, recycling, and safe disposal are mandatory.</w:t>
        <w:br/>
        <w:t>5. Carbon footprint reduction initiatives must be implemented.</w:t>
        <w:br/>
        <w:t>6. Environmental impact assessments (EIA) must be conducted where required.</w:t>
        <w:br/>
        <w:t>7. Suppliers and contractors must align with sustainability standards.</w:t>
        <w:br/>
        <w:t>8. Employees must receive training on environmental practices.</w:t>
      </w:r>
    </w:p>
    <w:p>
      <w:pPr>
        <w:pStyle w:val="Heading2"/>
      </w:pPr>
      <w:r>
        <w:t>5. Procedures</w:t>
      </w:r>
    </w:p>
    <w:p>
      <w:r>
        <w:t>- Energy Management: Implement energy-efficient systems and renewable energy use.</w:t>
        <w:br/>
        <w:t>- Water Management: Monitor and reduce water usage.</w:t>
        <w:br/>
        <w:t>- Waste Management: Segregate, recycle, and safely dispose of waste.</w:t>
        <w:br/>
        <w:t>- Emissions Reduction: Monitor and reduce greenhouse gas emissions.</w:t>
        <w:br/>
        <w:t>- Sustainable Procurement: Source environmentally responsible products.</w:t>
        <w:br/>
        <w:t>- Awareness &amp; Training: Conduct environmental awareness programs.</w:t>
        <w:br/>
        <w:t>- Reporting: Track and report sustainability metrics annually.</w:t>
      </w:r>
    </w:p>
    <w:p>
      <w:pPr>
        <w:pStyle w:val="Heading2"/>
      </w:pPr>
      <w:r>
        <w:t>6. Responsibilities</w:t>
      </w:r>
    </w:p>
    <w:p>
      <w:r>
        <w:t>- Sustainability Manager: Oversee implementation of environmental initiatives.</w:t>
        <w:br/>
        <w:t>- Department Heads: Ensure compliance with sustainability standards.</w:t>
        <w:br/>
        <w:t>- Employees: Follow sustainability practices and report violations.</w:t>
        <w:br/>
        <w:t>- Procurement: Select suppliers aligned with environmental goals.</w:t>
        <w:br/>
        <w:t>- Internal Audit: Review environmental performance and compliance.</w:t>
      </w:r>
    </w:p>
    <w:p>
      <w:pPr>
        <w:pStyle w:val="Heading2"/>
      </w:pPr>
      <w:r>
        <w:t>7. Review &amp; Amendments</w:t>
      </w:r>
    </w:p>
    <w:p>
      <w:r>
        <w:t>This policy will be reviewed annually or when there are changes in environmental legislation, company operations, or sustainability objectives.</w:t>
      </w:r>
    </w:p>
    <w:p>
      <w:r>
        <w:br/>
        <w:t>WaveCrest Quality Management System – HRTest © 2025</w:t>
        <w:br/>
        <w:t>Policy Code: WQMS-OPS-SEM-046-2025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