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 (WQMS)</w:t>
      </w:r>
    </w:p>
    <w:p>
      <w:pPr>
        <w:pStyle w:val="Heading2"/>
      </w:pPr>
      <w:r>
        <w:t>Risk Management Policy</w:t>
      </w:r>
    </w:p>
    <w:p>
      <w:r>
        <w:t>**Policy Number:** WQMS-OPS-RM-084-2025</w:t>
      </w:r>
    </w:p>
    <w:p>
      <w:r>
        <w:t>**Version:** 1.0</w:t>
      </w:r>
    </w:p>
    <w:p>
      <w:r>
        <w:t>**Effective Date:** 22 August 2025</w:t>
      </w:r>
    </w:p>
    <w:p>
      <w:r>
        <w:t>**Review Date:** 22 August 2026</w:t>
      </w:r>
    </w:p>
    <w:p>
      <w:r>
        <w:t>**Approved By:** Executive Management</w:t>
      </w:r>
    </w:p>
    <w:p>
      <w:pPr>
        <w:pStyle w:val="Heading3"/>
      </w:pPr>
      <w:r>
        <w:t>1. Purpose</w:t>
      </w:r>
    </w:p>
    <w:p>
      <w:r>
        <w:t>The purpose of this policy is to establish a structured approach to identifying, assessing, mitigating, and monitoring risks that may affect the company’s ability to achieve its objectives. This policy ensures proactive management of risks across all business functions within the WaveCrest Quality Management System (WQMS).</w:t>
      </w:r>
    </w:p>
    <w:p>
      <w:pPr>
        <w:pStyle w:val="Heading3"/>
      </w:pPr>
      <w:r>
        <w:t>2. Scope</w:t>
      </w:r>
    </w:p>
    <w:p>
      <w:r>
        <w:t>This policy applies to all areas of the company’s operations, including strategic, financial, operational, compliance, health &amp; safety, environmental, reputational, and technological risks.</w:t>
      </w:r>
    </w:p>
    <w:p>
      <w:pPr>
        <w:pStyle w:val="Heading3"/>
      </w:pPr>
      <w:r>
        <w:t>3. Policy Statements</w:t>
      </w:r>
    </w:p>
    <w:p>
      <w:r>
        <w:t>- Embed risk management into strategic planning and daily operations.</w:t>
        <w:br/>
        <w:t>- Identify risks systematically and maintain a central risk register.</w:t>
        <w:br/>
        <w:t>- Assess risks based on likelihood and impact.</w:t>
        <w:br/>
        <w:t>- Develop mitigation strategies, controls, and contingency plans.</w:t>
        <w:br/>
        <w:t>- Monitor and review risks regularly to ensure timely responses.</w:t>
        <w:br/>
        <w:t>- Promote a culture of risk awareness and accountability across the company.</w:t>
        <w:br/>
        <w:t>- Report significant risks to executive management and, where applicable, stakeholders.</w:t>
      </w:r>
    </w:p>
    <w:p>
      <w:pPr>
        <w:pStyle w:val="Heading3"/>
      </w:pPr>
      <w:r>
        <w:t>4. Responsibilities</w:t>
      </w:r>
    </w:p>
    <w:p>
      <w:r>
        <w:t>- Management: Set the risk appetite, approve mitigation strategies, and oversee risk reporting.</w:t>
        <w:br/>
        <w:t>- Risk Officer/Committee: Maintain the risk framework and risk register.</w:t>
        <w:br/>
        <w:t>- Supervisors: Monitor risks in their departments and implement mitigation measures.</w:t>
        <w:br/>
        <w:t>- Employees: Identify and report potential risks in their work areas.</w:t>
        <w:br/>
        <w:t>- Internal Audit: Review the effectiveness of risk controls and provide assurance.</w:t>
      </w:r>
    </w:p>
    <w:p>
      <w:pPr>
        <w:pStyle w:val="Heading3"/>
      </w:pPr>
      <w:r>
        <w:t>5. Procedures</w:t>
      </w:r>
    </w:p>
    <w:p>
      <w:r>
        <w:t>- Identify risks through assessments, audits, and incident reviews.</w:t>
        <w:br/>
        <w:t>- Classify risks as strategic, operational, financial, compliance, or external.</w:t>
        <w:br/>
        <w:t>- Evaluate risks using qualitative and quantitative methods.</w:t>
        <w:br/>
        <w:t>- Define mitigation strategies (avoid, transfer, reduce, accept).</w:t>
        <w:br/>
        <w:t>- Maintain and update the company’s risk register.</w:t>
        <w:br/>
        <w:t>- Conduct regular risk review meetings and escalate high-priority risks.</w:t>
        <w:br/>
        <w:t>- Ensure risk controls are tested and improved as needed.</w:t>
      </w:r>
    </w:p>
    <w:p>
      <w:pPr>
        <w:pStyle w:val="Heading3"/>
      </w:pPr>
      <w:r>
        <w:t>6. Review &amp; Compliance</w:t>
      </w:r>
    </w:p>
    <w:p>
      <w:r>
        <w:t>This policy will be reviewed annually or when significant changes to the business environment occur. Non-compliance may result in disciplinary actions and expose the company to unnecessary risks.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