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WQMS-OPS-RMC-058-2025</w:t>
      </w:r>
    </w:p>
    <w:p>
      <w:r>
        <w:t>Policy Title: Risk Management &amp; Compliance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provide a structured framework for identifying, assessing, mitigating, and monitoring risks, while ensuring compliance with applicable laws, regulations, and standards.</w:t>
      </w:r>
    </w:p>
    <w:p>
      <w:pPr>
        <w:pStyle w:val="Heading2"/>
      </w:pPr>
      <w:r>
        <w:t>2. Scope</w:t>
      </w:r>
    </w:p>
    <w:p>
      <w:r>
        <w:t>This policy applies to all business units, departments, employees, and contractors involved in company operations, decision-making, and reporting.</w:t>
      </w:r>
    </w:p>
    <w:p>
      <w:pPr>
        <w:pStyle w:val="Heading2"/>
      </w:pPr>
      <w:r>
        <w:t>3. Definitions</w:t>
      </w:r>
    </w:p>
    <w:p>
      <w:r>
        <w:t>- Risk: The possibility of loss, harm, or adverse effect on business objectives.</w:t>
        <w:br/>
        <w:t>- Compliance: Adherence to laws, regulations, standards, and internal policies.</w:t>
        <w:br/>
        <w:t>- Risk Register: A documented record of identified risks, their assessments, and mitigation plans.</w:t>
        <w:br/>
        <w:t>- Control: A measure taken to reduce or eliminate risk.</w:t>
      </w:r>
    </w:p>
    <w:p>
      <w:pPr>
        <w:pStyle w:val="Heading2"/>
      </w:pPr>
      <w:r>
        <w:t>4. Policy Statements</w:t>
      </w:r>
    </w:p>
    <w:p>
      <w:r>
        <w:t>1. Risk management must be integrated into strategic planning and daily operations.</w:t>
        <w:br/>
        <w:t>2. Risks must be identified, assessed for likelihood and impact, and documented in the Risk Register.</w:t>
        <w:br/>
        <w:t>3. Risk appetite and tolerance levels must be defined by senior management.</w:t>
        <w:br/>
        <w:t>4. Controls must be implemented to mitigate identified risks.</w:t>
        <w:br/>
        <w:t>5. Compliance with all applicable laws, regulations, and standards is mandatory.</w:t>
        <w:br/>
        <w:t>6. Regular risk assessments and compliance audits must be conducted.</w:t>
        <w:br/>
        <w:t>7. Incidents of non-compliance must be reported and corrective actions implemented.</w:t>
        <w:br/>
        <w:t>8. Business continuity plans must be in place for critical risks.</w:t>
        <w:br/>
        <w:t>9. Training must be provided to employees on risk awareness and compliance requirements.</w:t>
        <w:br/>
        <w:t>10. Continuous improvement must be pursued through monitoring and review of the risk framework.</w:t>
      </w:r>
    </w:p>
    <w:p>
      <w:pPr>
        <w:pStyle w:val="Heading2"/>
      </w:pPr>
      <w:r>
        <w:t>5. Procedures</w:t>
      </w:r>
    </w:p>
    <w:p>
      <w:r>
        <w:t>- Risk Identification: Conduct risk workshops, audits, and stakeholder input.</w:t>
        <w:br/>
        <w:t>- Assessment: Evaluate risks based on likelihood and potential impact.</w:t>
        <w:br/>
        <w:t>- Mitigation: Apply controls such as policies, systems, or insurance.</w:t>
        <w:br/>
        <w:t>- Monitoring: Review the Risk Register quarterly and update as needed.</w:t>
        <w:br/>
        <w:t>- Compliance Checks: Perform internal audits and ensure regulatory filings are complete.</w:t>
        <w:br/>
        <w:t>- Reporting: Report key risks to management and board committees.</w:t>
        <w:br/>
        <w:t>- Escalation: Urgent risks must be escalated immediately to senior management.</w:t>
      </w:r>
    </w:p>
    <w:p>
      <w:pPr>
        <w:pStyle w:val="Heading2"/>
      </w:pPr>
      <w:r>
        <w:t>6. Responsibilities</w:t>
      </w:r>
    </w:p>
    <w:p>
      <w:r>
        <w:t>- Employees: Report risks and comply with policies and controls.</w:t>
        <w:br/>
        <w:t>- Supervisors: Ensure staff follow risk and compliance requirements.</w:t>
        <w:br/>
        <w:t>- Risk &amp; Compliance Officer: Maintain the Risk Register, monitor risks, and conduct training.</w:t>
        <w:br/>
        <w:t>- Internal Audit: Provide independent assurance on risk and compliance.</w:t>
        <w:br/>
        <w:t>- Senior Management: Define risk appetite and approve mitigation strategies.</w:t>
        <w:br/>
        <w:t>- Board of Directors: Provide oversight and governance of the risk management framework.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business, regulatory, or operational changes occur.</w:t>
      </w:r>
    </w:p>
    <w:p>
      <w:r>
        <w:br/>
        <w:t>WaveCrest Quality Management System – HRTest © 2025</w:t>
        <w:br/>
        <w:t>Policy Code: WQMS-OPS-RMC-058-2025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