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 (WQMS)</w:t>
      </w:r>
    </w:p>
    <w:p>
      <w:pPr>
        <w:pStyle w:val="Heading2"/>
      </w:pPr>
      <w:r>
        <w:t>Procurement &amp; Supplier Management Policy</w:t>
      </w:r>
    </w:p>
    <w:p>
      <w:r>
        <w:t>**Policy Number:** WQMS-OPS-PSM-087-2025</w:t>
      </w:r>
    </w:p>
    <w:p>
      <w:r>
        <w:t>**Version:** 1.0</w:t>
      </w:r>
    </w:p>
    <w:p>
      <w:r>
        <w:t>**Effective Date:** 22 August 2025</w:t>
      </w:r>
    </w:p>
    <w:p>
      <w:r>
        <w:t>**Review Date:** 22 August 2026</w:t>
      </w:r>
    </w:p>
    <w:p>
      <w:r>
        <w:t>**Approved By:** Executive Management</w:t>
      </w:r>
    </w:p>
    <w:p>
      <w:pPr>
        <w:pStyle w:val="Heading3"/>
      </w:pPr>
      <w:r>
        <w:t>1. Purpose</w:t>
      </w:r>
    </w:p>
    <w:p>
      <w:r>
        <w:t>The purpose of this policy is to ensure that procurement and supplier management activities are conducted in a transparent, ethical, and cost-effective manner that supports business objectives, regulatory requirements, and the WaveCrest Quality Management System (WQMS).</w:t>
      </w:r>
    </w:p>
    <w:p>
      <w:pPr>
        <w:pStyle w:val="Heading3"/>
      </w:pPr>
      <w:r>
        <w:t>2. Scope</w:t>
      </w:r>
    </w:p>
    <w:p>
      <w:r>
        <w:t>This policy applies to all procurement activities, supplier relationships, and third-party services engaged by the company. It covers the sourcing of goods, services, equipment, raw materials, and outsourced labor.</w:t>
      </w:r>
    </w:p>
    <w:p>
      <w:pPr>
        <w:pStyle w:val="Heading3"/>
      </w:pPr>
      <w:r>
        <w:t>3. Policy Statements</w:t>
      </w:r>
    </w:p>
    <w:p>
      <w:r>
        <w:t>- Ensure fair, transparent, and competitive procurement processes.</w:t>
        <w:br/>
        <w:t>- Select suppliers based on quality, cost, reliability, sustainability, and compliance with regulations.</w:t>
        <w:br/>
        <w:t>- Maintain an approved supplier list and conduct regular performance evaluations.</w:t>
        <w:br/>
        <w:t>- Require suppliers to comply with contractual terms, company policies, and applicable laws.</w:t>
        <w:br/>
        <w:t>- Manage risks associated with supplier dependency, ethical practices, and financial stability.</w:t>
        <w:br/>
        <w:t>- Encourage local procurement and support small and medium enterprises (SMEs) where feasible.</w:t>
        <w:br/>
        <w:t>- Apply strict controls on conflicts of interest in procurement decisions.</w:t>
      </w:r>
    </w:p>
    <w:p>
      <w:pPr>
        <w:pStyle w:val="Heading3"/>
      </w:pPr>
      <w:r>
        <w:t>4. Responsibilities</w:t>
      </w:r>
    </w:p>
    <w:p>
      <w:r>
        <w:t>- Procurement Department: Manage supplier selection, contracts, and performance reviews.</w:t>
        <w:br/>
        <w:t>- Finance Department: Approve budgets and ensure cost-effective purchasing.</w:t>
        <w:br/>
        <w:t>- Department Heads: Define specifications and approve procurement requests.</w:t>
        <w:br/>
        <w:t>- Suppliers: Meet quality, compliance, and delivery requirements.</w:t>
        <w:br/>
        <w:t>- Internal Audit: Review procurement processes for transparency and accountability.</w:t>
      </w:r>
    </w:p>
    <w:p>
      <w:pPr>
        <w:pStyle w:val="Heading3"/>
      </w:pPr>
      <w:r>
        <w:t>5. Procedures</w:t>
      </w:r>
    </w:p>
    <w:p>
      <w:r>
        <w:t>- Submit procurement requests with justification and budget approval.</w:t>
        <w:br/>
        <w:t>- Obtain at least three quotations for significant purchases where practical.</w:t>
        <w:br/>
        <w:t>- Evaluate suppliers using pre-defined criteria (price, quality, compliance, sustainability).</w:t>
        <w:br/>
        <w:t>- Conduct due diligence before adding new suppliers to the approved list.</w:t>
        <w:br/>
        <w:t>- Establish contracts that clearly define service levels, penalties, and compliance obligations.</w:t>
        <w:br/>
        <w:t>- Monitor supplier performance through regular evaluations and audits.</w:t>
        <w:br/>
        <w:t>- Address non-performance with corrective actions or termination of contracts.</w:t>
      </w:r>
    </w:p>
    <w:p>
      <w:pPr>
        <w:pStyle w:val="Heading3"/>
      </w:pPr>
      <w:r>
        <w:t>6. Review &amp; Compliance</w:t>
      </w:r>
    </w:p>
    <w:p>
      <w:r>
        <w:t>This policy will be reviewed annually or when significant changes occur in procurement regulations or supplier risks. Non-compliance may result in disciplinary action, contract termination, or financial penalties.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