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w="http://schemas.openxmlformats.org/wordprocessingml/2006/main" ns1:Ignorable="w14 wp14">
  <w:body>
    <w:p>
      <w:r>
        <w:rPr>
          <w:b/>
        </w:rPr>
        <w:t>WaveCrest Quality Management System</w:t>
      </w:r>
    </w:p>
    <w:p>
      <w:r>
        <w:rPr>
          <w:b/>
        </w:rPr>
        <w:t>Policy &amp; Procedure Document</w:t>
      </w:r>
    </w:p>
    <w:p>
      <w:r>
        <w:t/>
      </w:r>
    </w:p>
    <w:p>
      <w:r>
        <w:rPr>
          <w:b/>
        </w:rPr>
        <w:t>Policy Code: WQMS-OPS-MINSAFE-092-2025</w:t>
      </w:r>
    </w:p>
    <w:p>
      <w:r>
        <w:t>Policy Title: Mining Operations Safety &amp; ESG Control Policy</w:t>
      </w:r>
    </w:p>
    <w:p>
      <w:r>
        <w:rPr>
          <w:b/>
        </w:rPr>
        <w:t>Version Control</w:t>
      </w:r>
    </w:p>
    <w:p>
      <w:r>
        <w:t>Version: 1.0</w:t>
      </w:r>
    </w:p>
    <w:p>
      <w:r>
        <w:t>Date Issued: August 2025</w:t>
      </w:r>
    </w:p>
    <w:p>
      <w:r>
        <w:t>Next Review Date: August 2026</w:t>
      </w:r>
    </w:p>
    <w:p>
      <w:r>
        <w:t>Approved By:</w:t>
      </w:r>
    </w:p>
    <w:p>
      <w:r>
        <w:t>___________________</w:t>
      </w:r>
    </w:p>
    <w:p>
      <w:r>
        <w:t/>
      </w:r>
    </w:p>
    <w:p>
      <w:r>
        <w:rPr>
          <w:b/>
        </w:rPr>
        <w:t>1. Purpose</w:t>
      </w:r>
    </w:p>
    <w:p>
      <w:r>
        <w:t>Provide a unified control system for mining clients covering safety, environmental, and labour requirements.</w:t>
      </w:r>
    </w:p>
    <w:p>
      <w:r>
        <w:t/>
      </w:r>
    </w:p>
    <w:p>
      <w:r>
        <w:rPr>
          <w:b/>
        </w:rPr>
        <w:t>2. Scope</w:t>
      </w:r>
    </w:p>
    <w:p>
      <w:r>
        <w:t>Applies to underground, open-cast, and processing plants.</w:t>
      </w:r>
    </w:p>
    <w:p>
      <w:r>
        <w:t>Covers employees, contractors, visitors, mobile equipment, and tailings.</w:t>
      </w:r>
    </w:p>
    <w:p>
      <w:r>
        <w:t/>
      </w:r>
    </w:p>
    <w:p>
      <w:r>
        <w:rPr>
          <w:b/>
        </w:rPr>
        <w:t>3. Risk Context</w:t>
      </w:r>
    </w:p>
    <w:p>
      <w:r>
        <w:t>High-risk tasks include blasting, heavy haul, plant maintenance, confined spaces, and energy isolation.</w:t>
      </w:r>
    </w:p>
    <w:p>
      <w:r>
        <w:t>Environmental impacts span dust, water contamination, and waste rock dumps.</w:t>
      </w:r>
    </w:p>
    <w:p>
      <w:r>
        <w:t/>
      </w:r>
    </w:p>
    <w:p>
      <w:r>
        <w:rPr>
          <w:b/>
        </w:rPr>
        <w:t>4. Policy Statements</w:t>
      </w:r>
    </w:p>
    <w:p>
      <w:r>
        <w:t>Zero harm is non-negotiable; all incidents are preventable.</w:t>
      </w:r>
    </w:p>
    <w:p>
      <w:r>
        <w:t>Critical controls must be verified before task execution (LOTO, gas tests, permits).</w:t>
      </w:r>
    </w:p>
    <w:p>
      <w:r>
        <w:t>ESG metrics (water, energy, rehabilitation) recorded monthly in HRTest analytics.</w:t>
      </w:r>
    </w:p>
    <w:p>
      <w:r>
        <w:t>Community engagement and grievance logs maintained for each site.</w:t>
      </w:r>
    </w:p>
    <w:p>
      <w:r>
        <w:t/>
      </w:r>
    </w:p>
    <w:p>
      <w:r>
        <w:rPr>
          <w:b/>
        </w:rPr>
        <w:t>5. Procedures</w:t>
      </w:r>
    </w:p>
    <w:p>
      <w:r>
        <w:t>Pre-shift risk assessments using HRTest mobile checklists.</w:t>
      </w:r>
    </w:p>
    <w:p>
      <w:r>
        <w:t>Mandatory safety inductions with digital sign-off.</w:t>
      </w:r>
    </w:p>
    <w:p>
      <w:r>
        <w:t>Contractor onboarding aligned to ISO 45001 + local mining legislation.</w:t>
      </w:r>
    </w:p>
    <w:p>
      <w:r>
        <w:t>Weekly supervisor verifications of PPE, signage, and equipment certifications.</w:t>
      </w:r>
    </w:p>
    <w:p>
      <w:r>
        <w:t>Incident reporting within 2 hours; investigations closed within 5 days.</w:t>
      </w:r>
    </w:p>
    <w:p>
      <w:r>
        <w:t/>
      </w:r>
    </w:p>
    <w:p>
      <w:r>
        <w:rPr>
          <w:b/>
        </w:rPr>
        <w:t>6. Responsibilities</w:t>
      </w:r>
    </w:p>
    <w:p>
      <w:r>
        <w:t>Mine Manager: accountable for compliance and resource allocation.</w:t>
      </w:r>
    </w:p>
    <w:p>
      <w:r>
        <w:t>HSEC Lead: maintains this policy, trains personnel, and tracks KPIs.</w:t>
      </w:r>
    </w:p>
    <w:p>
      <w:r>
        <w:t>Supervisors: enforce critical controls, stop unsafe work, and log evidence.</w:t>
      </w:r>
    </w:p>
    <w:p>
      <w:r>
        <w:t>Employees &amp; Contractors: comply with permits, report hazards, protect the environment.</w:t>
      </w:r>
    </w:p>
    <w:p>
      <w:r>
        <w:t/>
      </w:r>
    </w:p>
    <w:p>
      <w:r>
        <w:rPr>
          <w:b/>
        </w:rPr>
        <w:t>7. Monitoring &amp; KPIs</w:t>
      </w:r>
    </w:p>
    <w:p>
      <w:r>
        <w:t>TRIFR, environmental exceedances, permit compliance, and contractor onboarding cycle time measured weekly.</w:t>
      </w:r>
    </w:p>
    <w:p>
      <w:r>
        <w:t/>
      </w:r>
    </w:p>
    <w:p>
      <w:r>
        <w:rPr>
          <w:b/>
        </w:rPr>
        <w:t>8. Review</w:t>
      </w:r>
    </w:p>
    <w:p>
      <w:r>
        <w:t>Annual review or after major incident, regulatory change, or new project phase.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