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w:t>
      </w:r>
    </w:p>
    <w:p>
      <w:pPr>
        <w:pStyle w:val="Heading2"/>
      </w:pPr>
      <w:r>
        <w:t>Policy Document</w:t>
      </w:r>
    </w:p>
    <w:p>
      <w:r>
        <w:t>Policy Code: WQMS-OPS-ISC-041-2025</w:t>
      </w:r>
    </w:p>
    <w:p>
      <w:r>
        <w:t>Policy Title: Inventory &amp; Stock Control Policy</w:t>
      </w:r>
    </w:p>
    <w:p>
      <w:pPr>
        <w:pStyle w:val="Heading2"/>
      </w:pPr>
      <w:r>
        <w:t>Version Control</w:t>
      </w:r>
    </w:p>
    <w:tbl>
      <w:tblPr>
        <w:tblStyle w:val="TableGrid"/>
        <w:tblW w:type="auto" w:w="0"/>
        <w:tblLook w:firstColumn="1" w:firstRow="1" w:lastColumn="0" w:lastRow="0" w:noHBand="0" w:noVBand="1" w:val="04A0"/>
      </w:tblPr>
      <w:tblGrid>
        <w:gridCol w:w="4320"/>
        <w:gridCol w:w="4320"/>
      </w:tblGrid>
      <w:tr>
        <w:tc>
          <w:tcPr>
            <w:tcW w:type="dxa" w:w="4320"/>
          </w:tcPr>
          <w:p>
            <w:r>
              <w:t>Version:</w:t>
            </w:r>
          </w:p>
        </w:tc>
        <w:tc>
          <w:tcPr>
            <w:tcW w:type="dxa" w:w="4320"/>
          </w:tcPr>
          <w:p>
            <w:r>
              <w:t>1.0</w:t>
            </w:r>
          </w:p>
        </w:tc>
      </w:tr>
      <w:tr>
        <w:tc>
          <w:tcPr>
            <w:tcW w:type="dxa" w:w="4320"/>
          </w:tcPr>
          <w:p>
            <w:r>
              <w:t>Date Issued:</w:t>
            </w:r>
          </w:p>
        </w:tc>
        <w:tc>
          <w:tcPr>
            <w:tcW w:type="dxa" w:w="4320"/>
          </w:tcPr>
          <w:p>
            <w:r>
              <w:t>August 2025</w:t>
            </w:r>
          </w:p>
        </w:tc>
      </w:tr>
      <w:tr>
        <w:tc>
          <w:tcPr>
            <w:tcW w:type="dxa" w:w="4320"/>
          </w:tcPr>
          <w:p>
            <w:r>
              <w:t>Next Review Date:</w:t>
            </w:r>
          </w:p>
        </w:tc>
        <w:tc>
          <w:tcPr>
            <w:tcW w:type="dxa" w:w="4320"/>
          </w:tcPr>
          <w:p>
            <w:r>
              <w:t>August 2026</w:t>
            </w:r>
          </w:p>
        </w:tc>
      </w:tr>
      <w:tr>
        <w:tc>
          <w:tcPr>
            <w:tcW w:type="dxa" w:w="4320"/>
          </w:tcPr>
          <w:p>
            <w:r>
              <w:t>Approved By:</w:t>
            </w:r>
          </w:p>
        </w:tc>
        <w:tc>
          <w:tcPr>
            <w:tcW w:type="dxa" w:w="4320"/>
          </w:tcPr>
          <w:p>
            <w:r>
              <w:t>___________________</w:t>
            </w:r>
          </w:p>
        </w:tc>
      </w:tr>
    </w:tbl>
    <w:p>
      <w:pPr>
        <w:pStyle w:val="Heading2"/>
      </w:pPr>
      <w:r>
        <w:t>1. Purpose</w:t>
      </w:r>
    </w:p>
    <w:p>
      <w:r>
        <w:t>The purpose of this policy is to establish standards for effective inventory and stock control, ensuring availability of materials, reduction of waste, prevention of stockouts, and protection against theft and mismanagement.</w:t>
      </w:r>
    </w:p>
    <w:p>
      <w:pPr>
        <w:pStyle w:val="Heading2"/>
      </w:pPr>
      <w:r>
        <w:t>2. Scope</w:t>
      </w:r>
    </w:p>
    <w:p>
      <w:r>
        <w:t>This policy applies to all inventory, raw materials, finished goods, spare parts, consumables, and any other stock items managed within the company’s warehouses, stores, or operational sites.</w:t>
      </w:r>
    </w:p>
    <w:p>
      <w:pPr>
        <w:pStyle w:val="Heading2"/>
      </w:pPr>
      <w:r>
        <w:t>3. Definitions</w:t>
      </w:r>
    </w:p>
    <w:p>
      <w:r>
        <w:t>- Inventory: Materials and goods held by the company for use in operations or resale.</w:t>
        <w:br/>
        <w:t>- Stock Control: The process of monitoring, managing, and optimizing inventory levels.</w:t>
        <w:br/>
        <w:t>- FIFO (First-In-First-Out): A stock rotation system where older items are issued before newer ones.</w:t>
        <w:br/>
        <w:t>- Stocktake: The process of physically verifying and reconciling stock balances.</w:t>
      </w:r>
    </w:p>
    <w:p>
      <w:pPr>
        <w:pStyle w:val="Heading2"/>
      </w:pPr>
      <w:r>
        <w:t>4. Policy Statements</w:t>
      </w:r>
    </w:p>
    <w:p>
      <w:r>
        <w:t>1. All inventory must be recorded accurately in the company’s stock management system.</w:t>
        <w:br/>
        <w:t>2. Inventory levels must be maintained to support uninterrupted operations while minimizing holding costs.</w:t>
        <w:br/>
        <w:t>3. Stock control procedures must ensure accuracy, accountability, and prevention of losses.</w:t>
        <w:br/>
        <w:t>4. FIFO or another approved stock rotation system must be applied to perishable and consumable items.</w:t>
        <w:br/>
        <w:t>5. Stocktake must be conducted periodically, and discrepancies must be investigated.</w:t>
        <w:br/>
        <w:t>6. Unauthorized access to stores and warehouses is prohibited.</w:t>
        <w:br/>
        <w:t>7. Obsolete, expired, or damaged stock must be disposed of according to company procedures.</w:t>
        <w:br/>
        <w:t>8. Technology must be used to automate and improve stock visibility where possible.</w:t>
      </w:r>
    </w:p>
    <w:p>
      <w:pPr>
        <w:pStyle w:val="Heading2"/>
      </w:pPr>
      <w:r>
        <w:t>5. Procedures</w:t>
      </w:r>
    </w:p>
    <w:p>
      <w:r>
        <w:t>- Recording: All receipts and issues of stock must be logged in the inventory management system.</w:t>
        <w:br/>
        <w:t>- Requisition: Departments must request items through approved requisition forms or systems.</w:t>
        <w:br/>
        <w:t>- Issuing: Stock must only be issued against authorized requests.</w:t>
        <w:br/>
        <w:t>- Stocktake: Conduct daily cycle counts, monthly checks, and full annual stocktakes.</w:t>
        <w:br/>
        <w:t>- Reordering: Use reorder points and minimum stock levels to trigger replenishment.</w:t>
        <w:br/>
        <w:t>- Loss Reporting: Any losses, theft, or discrepancies must be reported immediately.</w:t>
        <w:br/>
        <w:t>- Disposal: Obsolete or damaged items must be documented and disposed of responsibly.</w:t>
      </w:r>
    </w:p>
    <w:p>
      <w:pPr>
        <w:pStyle w:val="Heading2"/>
      </w:pPr>
      <w:r>
        <w:t>6. Responsibilities</w:t>
      </w:r>
    </w:p>
    <w:p>
      <w:r>
        <w:t>- Store/Warehouse Manager: Overall responsibility for stock management.</w:t>
        <w:br/>
        <w:t>- Procurement Department: Ensure timely replenishment of stock.</w:t>
        <w:br/>
        <w:t>- Finance Department: Reconcile inventory values with financial records.</w:t>
        <w:br/>
        <w:t>- Employees: Handle stock responsibly and report discrepancies.</w:t>
        <w:br/>
        <w:t>- Internal Audit: Monitor compliance and conduct surprise stock audits.</w:t>
      </w:r>
    </w:p>
    <w:p>
      <w:pPr>
        <w:pStyle w:val="Heading2"/>
      </w:pPr>
      <w:r>
        <w:t>7. Review &amp; Amendments</w:t>
      </w:r>
    </w:p>
    <w:p>
      <w:r>
        <w:t>This policy will be reviewed annually or when significant changes occur in stock control practices or technology.</w:t>
      </w:r>
    </w:p>
    <w:p>
      <w:r>
        <w:br/>
        <w:t>WaveCrest Quality Management System – HRTest © 2025</w:t>
        <w:br/>
        <w:t>Policy Code: WQMS-OPS-ISC-041-2025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