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WQMS-OPS-DPROP-004-2025</w:t>
      </w:r>
    </w:p>
    <w:p>
      <w:r>
        <w:t>Policy Title: Damage to Property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clear guidelines for the reporting, investigation, and management of damage to company property, ensuring accountability, safety, and cost control.</w:t>
      </w:r>
    </w:p>
    <w:p>
      <w:pPr>
        <w:pStyle w:val="Heading2"/>
      </w:pPr>
      <w:r>
        <w:t>2. Scope</w:t>
      </w:r>
    </w:p>
    <w:p>
      <w:r>
        <w:t>This policy applies to all employees, contractors, and visitors who may be involved in or witness incidents resulting in damage to company property, whether intentional or accidental.</w:t>
      </w:r>
    </w:p>
    <w:p>
      <w:pPr>
        <w:pStyle w:val="Heading2"/>
      </w:pPr>
      <w:r>
        <w:t>3. Definitions</w:t>
      </w:r>
    </w:p>
    <w:p>
      <w:r>
        <w:t>- Company Property: Includes buildings, equipment, vehicles, furniture, IT systems, and any other assets owned or leased by the company.</w:t>
        <w:br/>
        <w:t>- Damage: Any physical harm, loss, or deterioration of company property, whether caused intentionally, negligently, or accidentally.</w:t>
      </w:r>
    </w:p>
    <w:p>
      <w:pPr>
        <w:pStyle w:val="Heading2"/>
      </w:pPr>
      <w:r>
        <w:t>4. Policy Statements</w:t>
      </w:r>
    </w:p>
    <w:p>
      <w:r>
        <w:t>1. All incidents of damage to company property must be reported immediately to a supervisor or manager.</w:t>
        <w:br/>
        <w:t>2. Employees found to have intentionally or negligently damaged property may be subject to disciplinary action and may be held financially liable.</w:t>
        <w:br/>
        <w:t>3. Contractors and visitors who damage company property must report the incident immediately and may be held responsible for repair or replacement costs.</w:t>
        <w:br/>
        <w:t>4. The company will investigate all incidents of property damage to determine cause, liability, and corrective actions.</w:t>
        <w:br/>
        <w:t>5. Insurance claims will be submitted where applicable.</w:t>
      </w:r>
    </w:p>
    <w:p>
      <w:pPr>
        <w:pStyle w:val="Heading2"/>
      </w:pPr>
      <w:r>
        <w:t>5. Procedures</w:t>
      </w:r>
    </w:p>
    <w:p>
      <w:r>
        <w:t>- Report damage immediately to a supervisor using the Damage Report Form.</w:t>
        <w:br/>
        <w:t>- Secure the affected area to prevent further harm or injury.</w:t>
        <w:br/>
        <w:t>- Supervisor conducts an initial assessment and notifies Management and Security (if applicable).</w:t>
        <w:br/>
        <w:t>- Investigation is carried out to determine cause, extent, and responsibility.</w:t>
        <w:br/>
        <w:t>- Finance/Procurement arranges repairs or replacements as required.</w:t>
        <w:br/>
        <w:t>- Disciplinary procedures will be applied where negligence or misconduct is confirmed.</w:t>
      </w:r>
    </w:p>
    <w:p>
      <w:pPr>
        <w:pStyle w:val="Heading2"/>
      </w:pPr>
      <w:r>
        <w:t>6. Responsibilities</w:t>
      </w:r>
    </w:p>
    <w:p>
      <w:r>
        <w:t>- Employees: Report damage immediately and cooperate in investigations.</w:t>
        <w:br/>
        <w:t>- Supervisors: Ensure reporting, assess damage, and escalate as necessary.</w:t>
        <w:br/>
        <w:t>- Security: Support investigations where security breaches are involved.</w:t>
        <w:br/>
        <w:t>- Management: Review incidents, approve corrective actions, and enforce disciplinary measures.</w:t>
        <w:br/>
        <w:t>- Finance/Procurement: Manage repair and replacement processes.</w:t>
      </w:r>
    </w:p>
    <w:p>
      <w:pPr>
        <w:pStyle w:val="Heading2"/>
      </w:pPr>
      <w:r>
        <w:t>7. Review &amp; Amendments</w:t>
      </w:r>
    </w:p>
    <w:p>
      <w:r>
        <w:t>This policy will be reviewed annually or following major incidents to ensure effectiveness and compliance with company objectives.</w:t>
      </w:r>
    </w:p>
    <w:p>
      <w:r>
        <w:br/>
        <w:t>WaveCrest Quality Management System – HRTest © 2025</w:t>
        <w:br/>
        <w:t>Policy Code: WQMS-OPS-DPROP-004-2025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