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WQMS-OPS-CMP-061-2025</w:t>
      </w:r>
    </w:p>
    <w:p>
      <w:r>
        <w:t>Policy Title: Change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all organizational changes are managed systematically to minimize risks, maximize benefits, and maintain business continuity.</w:t>
      </w:r>
    </w:p>
    <w:p>
      <w:pPr>
        <w:pStyle w:val="Heading2"/>
      </w:pPr>
      <w:r>
        <w:t>2. Scope</w:t>
      </w:r>
    </w:p>
    <w:p>
      <w:r>
        <w:t>This policy applies to all organizational, process, system, and structural changes that impact employees, operations, technology, or stakeholders.</w:t>
      </w:r>
    </w:p>
    <w:p>
      <w:pPr>
        <w:pStyle w:val="Heading2"/>
      </w:pPr>
      <w:r>
        <w:t>3. Definitions</w:t>
      </w:r>
    </w:p>
    <w:p>
      <w:r>
        <w:t>- Change: Any modification to organizational structure, processes, technology, or policy.</w:t>
        <w:br/>
        <w:t>- Change Management: Structured approach to transition individuals, teams, and the organization to a desired future state.</w:t>
        <w:br/>
        <w:t>- Change Request (CR): Formal proposal to initiate a change.</w:t>
        <w:br/>
        <w:t>- Change Control Board (CCB): Group responsible for reviewing, approving, and overseeing changes.</w:t>
      </w:r>
    </w:p>
    <w:p>
      <w:pPr>
        <w:pStyle w:val="Heading2"/>
      </w:pPr>
      <w:r>
        <w:t>4. Policy Statements</w:t>
      </w:r>
    </w:p>
    <w:p>
      <w:r>
        <w:t>1. All significant changes must follow a documented Change Management process.</w:t>
        <w:br/>
        <w:t>2. Change requests must be submitted, evaluated, and approved before implementation.</w:t>
        <w:br/>
        <w:t>3. Impact analysis must be conducted to assess risks, costs, and benefits.</w:t>
        <w:br/>
        <w:t>4. Communication plans must be developed to inform stakeholders of changes.</w:t>
        <w:br/>
        <w:t>5. Employee training and support must be provided for smooth adoption.</w:t>
        <w:br/>
        <w:t>6. IT system changes must include testing, rollback plans, and cybersecurity considerations.</w:t>
        <w:br/>
        <w:t>7. Emergency changes may be implemented with expedited approval, but must be documented post-implementation.</w:t>
        <w:br/>
        <w:t>8. All changes must be logged and tracked in the Change Register.</w:t>
        <w:br/>
        <w:t>9. Post-implementation reviews must evaluate success and lessons learned.</w:t>
        <w:br/>
        <w:t>10. Continuous improvement of the Change Management process will be pursued.</w:t>
      </w:r>
    </w:p>
    <w:p>
      <w:pPr>
        <w:pStyle w:val="Heading2"/>
      </w:pPr>
      <w:r>
        <w:t>5. Procedures</w:t>
      </w:r>
    </w:p>
    <w:p>
      <w:r>
        <w:t>- Submission: Employees or departments submit a Change Request (CR).</w:t>
        <w:br/>
        <w:t>- Evaluation: The CCB reviews CRs for feasibility, risks, and alignment with strategy.</w:t>
        <w:br/>
        <w:t>- Approval: Approved changes receive formal authorization.</w:t>
        <w:br/>
        <w:t>- Planning: Develop implementation, communication, and training plans.</w:t>
        <w:br/>
        <w:t>- Implementation: Execute the change with monitoring and support.</w:t>
        <w:br/>
        <w:t>- Review: Conduct post-implementation review and capture lessons learned.</w:t>
      </w:r>
    </w:p>
    <w:p>
      <w:pPr>
        <w:pStyle w:val="Heading2"/>
      </w:pPr>
      <w:r>
        <w:t>6. Responsibilities</w:t>
      </w:r>
    </w:p>
    <w:p>
      <w:r>
        <w:t>- Employees: Submit CRs and adapt to approved changes.</w:t>
        <w:br/>
        <w:t>- Supervisors: Support staff during transitions and communicate changes.</w:t>
        <w:br/>
        <w:t>- Change Control Board: Review, approve, and oversee change requests.</w:t>
        <w:br/>
        <w:t>- IT Department: Manage technical changes, testing, and recovery plans.</w:t>
        <w:br/>
        <w:t>- Management: Provide resources for change initiatives.</w:t>
        <w:br/>
        <w:t>- Senior Leadership: Ensure alignment with strategy and governance.</w:t>
      </w:r>
    </w:p>
    <w:p>
      <w:pPr>
        <w:pStyle w:val="Heading2"/>
      </w:pPr>
      <w:r>
        <w:t>7. Review &amp; Amendments</w:t>
      </w:r>
    </w:p>
    <w:p>
      <w:r>
        <w:t>This policy will be reviewed annually, or after major changes, to ensure effectiveness and compliance.</w:t>
      </w:r>
    </w:p>
    <w:p>
      <w:r>
        <w:br/>
        <w:t>WaveCrest Quality Management System – HRTest © 2025</w:t>
        <w:br/>
        <w:t>Policy Code: WQMS-OPS-CMP-061-2025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