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 (WQMS)</w:t>
      </w:r>
    </w:p>
    <w:p>
      <w:pPr>
        <w:pStyle w:val="Heading2"/>
      </w:pPr>
      <w:r>
        <w:t>Business Continuity &amp; Disaster Recovery Policy</w:t>
      </w:r>
    </w:p>
    <w:p>
      <w:r>
        <w:t>**Policy Number:** WQMS-OPS-BCDR-085-2025</w:t>
      </w:r>
    </w:p>
    <w:p>
      <w:r>
        <w:t>**Version:** 1.0</w:t>
      </w:r>
    </w:p>
    <w:p>
      <w:r>
        <w:t>**Effective Date:** 22 August 2025</w:t>
      </w:r>
    </w:p>
    <w:p>
      <w:r>
        <w:t>**Review Date:** 22 August 2026</w:t>
      </w:r>
    </w:p>
    <w:p>
      <w:r>
        <w:t>**Approved By:** Executive Management</w:t>
      </w:r>
    </w:p>
    <w:p>
      <w:pPr>
        <w:pStyle w:val="Heading3"/>
      </w:pPr>
      <w:r>
        <w:t>1. Purpose</w:t>
      </w:r>
    </w:p>
    <w:p>
      <w:r>
        <w:t>The purpose of this policy is to ensure the company can continue critical operations during and after unexpected disruptions, and to provide a framework for disaster recovery planning to minimize downtime, protect assets, and safeguard employees.</w:t>
      </w:r>
    </w:p>
    <w:p>
      <w:pPr>
        <w:pStyle w:val="Heading3"/>
      </w:pPr>
      <w:r>
        <w:t>2. Scope</w:t>
      </w:r>
    </w:p>
    <w:p>
      <w:r>
        <w:t>This policy applies to all business units, systems, processes, and employees of the company. It covers natural disasters, cyber incidents, pandemics, infrastructure failures, and other major disruptions.</w:t>
      </w:r>
    </w:p>
    <w:p>
      <w:pPr>
        <w:pStyle w:val="Heading3"/>
      </w:pPr>
      <w:r>
        <w:t>3. Policy Statements</w:t>
      </w:r>
    </w:p>
    <w:p>
      <w:r>
        <w:t>- Establish and maintain a Business Continuity Plan (BCP) and Disaster Recovery Plan (DRP).</w:t>
        <w:br/>
        <w:t>- Identify critical business functions and assign recovery priorities.</w:t>
        <w:br/>
        <w:t>- Ensure backup systems and redundant infrastructure are in place.</w:t>
        <w:br/>
        <w:t>- Test business continuity and disaster recovery plans regularly.</w:t>
        <w:br/>
        <w:t>- Train employees on their roles and responsibilities during disruptions.</w:t>
        <w:br/>
        <w:t>- Communicate with stakeholders promptly and transparently during emergencies.</w:t>
        <w:br/>
        <w:t>- Review lessons learned from incidents and update plans accordingly.</w:t>
      </w:r>
    </w:p>
    <w:p>
      <w:pPr>
        <w:pStyle w:val="Heading3"/>
      </w:pPr>
      <w:r>
        <w:t>4. Responsibilities</w:t>
      </w:r>
    </w:p>
    <w:p>
      <w:r>
        <w:t>- Management: Approve BCP/DRP strategies and allocate resources.</w:t>
        <w:br/>
        <w:t>- Business Continuity Officer: Maintain plans, coordinate training, and oversee recovery drills.</w:t>
        <w:br/>
        <w:t>- IT Department: Ensure backup systems, data protection, and system recovery.</w:t>
        <w:br/>
        <w:t>- Department Heads: Identify critical functions and maintain departmental recovery plans.</w:t>
        <w:br/>
        <w:t>- Employees: Follow continuity and recovery procedures during incidents.</w:t>
      </w:r>
    </w:p>
    <w:p>
      <w:pPr>
        <w:pStyle w:val="Heading3"/>
      </w:pPr>
      <w:r>
        <w:t>5. Procedures</w:t>
      </w:r>
    </w:p>
    <w:p>
      <w:r>
        <w:t>- Identify critical business functions and dependencies.</w:t>
        <w:br/>
        <w:t>- Conduct risk assessments to anticipate threats and vulnerabilities.</w:t>
        <w:br/>
        <w:t>- Establish recovery time objectives (RTOs) and recovery point objectives (RPOs).</w:t>
        <w:br/>
        <w:t>- Maintain offsite backups of data and systems.</w:t>
        <w:br/>
        <w:t>- Develop communication protocols for emergency notifications.</w:t>
        <w:br/>
        <w:t>- Conduct training and annual disaster recovery simulations.</w:t>
        <w:br/>
        <w:t>- Update and test plans whenever major changes to operations or IT occur.</w:t>
      </w:r>
    </w:p>
    <w:p>
      <w:pPr>
        <w:pStyle w:val="Heading3"/>
      </w:pPr>
      <w:r>
        <w:t>6. Review &amp; Compliance</w:t>
      </w:r>
    </w:p>
    <w:p>
      <w:r>
        <w:t>This policy will be reviewed annually or following a major incident. Non-compliance may jeopardize the company’s ability to recover from disasters and could lead to disciplinary action.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