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Environmental Sustainability &amp; Conservation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reduce environmental impacts and promote sustainable use of natural resources.</w:t>
      </w:r>
    </w:p>
    <w:p>
      <w:pPr>
        <w:pStyle w:val="Heading3"/>
      </w:pPr>
      <w:r>
        <w:t>2. Scope</w:t>
      </w:r>
    </w:p>
    <w:p>
      <w:r>
        <w:t>This policy applies to all departments and operations that consume energy, water, and natural resources.</w:t>
      </w:r>
    </w:p>
    <w:p>
      <w:pPr>
        <w:pStyle w:val="Heading3"/>
      </w:pPr>
      <w:r>
        <w:t>3. Definitions</w:t>
      </w:r>
    </w:p>
    <w:p>
      <w:r>
        <w:t>- Sustainability: Meeting present needs without compromising future generations.</w:t>
        <w:br/>
        <w:t>- Conservation: Responsible management of natural resources.</w:t>
      </w:r>
    </w:p>
    <w:p>
      <w:pPr>
        <w:pStyle w:val="Heading3"/>
      </w:pPr>
      <w:r>
        <w:t>4. Policy Statements</w:t>
      </w:r>
    </w:p>
    <w:p>
      <w:r>
        <w:t>1. The company shall minimize waste and pollution.</w:t>
        <w:br/>
        <w:t>2. Energy efficiency must be promoted across operations.</w:t>
        <w:br/>
        <w:t>3. Water conservation practices must be applied.</w:t>
        <w:br/>
        <w:t>4. Renewable energy sources must be considered.</w:t>
        <w:br/>
        <w:t>5. Employees must be educated on sustainability practices.</w:t>
      </w:r>
    </w:p>
    <w:p>
      <w:pPr>
        <w:pStyle w:val="Heading3"/>
      </w:pPr>
      <w:r>
        <w:t>5. Procedures</w:t>
      </w:r>
    </w:p>
    <w:p>
      <w:r>
        <w:t>- Implement recycling programs.</w:t>
        <w:br/>
        <w:t>- Reduce paper use through digital solutions.</w:t>
        <w:br/>
        <w:t>- Monitor and reduce energy consumption.</w:t>
        <w:br/>
        <w:t>- Harvest rainwater where feasible.</w:t>
        <w:br/>
        <w:t>- Report sustainability achievements annually.</w:t>
      </w:r>
    </w:p>
    <w:p>
      <w:pPr>
        <w:pStyle w:val="Heading3"/>
      </w:pPr>
      <w:r>
        <w:t>6. Responsibilities</w:t>
      </w:r>
    </w:p>
    <w:p>
      <w:r>
        <w:t>- Executive Management: Endorse sustainability goals.</w:t>
        <w:br/>
        <w:t>- Environmental Officer: Implement conservation measures.</w:t>
        <w:br/>
        <w:t>- Supervisors: Promote resource efficiency.</w:t>
        <w:br/>
        <w:t>- Employees: Follow sustainable practices.</w:t>
        <w:br/>
        <w:t>- Internal Audit: Evaluate environmental performance.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