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WQMS-GOV-148-2025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Anti-Corruption &amp; Bribery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prevent corruption, bribery, and unethical practices within the company.</w:t>
      </w:r>
    </w:p>
    <w:p>
      <w:pPr>
        <w:pStyle w:val="Heading3"/>
      </w:pPr>
      <w:r>
        <w:t>2. Scope</w:t>
      </w:r>
    </w:p>
    <w:p>
      <w:r>
        <w:t>This policy applies to all employees, contractors, and third parties representing the company.</w:t>
      </w:r>
    </w:p>
    <w:p>
      <w:pPr>
        <w:pStyle w:val="Heading3"/>
      </w:pPr>
      <w:r>
        <w:t>3. Definitions</w:t>
      </w:r>
    </w:p>
    <w:p>
      <w:r>
        <w:t>- Corruption: Abuse of power for personal gain.</w:t>
        <w:br/>
        <w:t>- Bribery: Offering or receiving something of value to influence actions.</w:t>
      </w:r>
    </w:p>
    <w:p>
      <w:pPr>
        <w:pStyle w:val="Heading3"/>
      </w:pPr>
      <w:r>
        <w:t>4. Policy Statements</w:t>
      </w:r>
    </w:p>
    <w:p>
      <w:r>
        <w:t>1. Bribery and corruption in any form are strictly prohibited.</w:t>
        <w:br/>
        <w:t>2. Employees must not offer or accept gifts that influence decisions.</w:t>
        <w:br/>
        <w:t>3. All transactions must be transparent and documented.</w:t>
        <w:br/>
        <w:t>4. Donations and sponsorships must comply with legal and ethical standards.</w:t>
        <w:br/>
        <w:t>5. Violations may result in disciplinary and legal action.</w:t>
      </w:r>
    </w:p>
    <w:p>
      <w:pPr>
        <w:pStyle w:val="Heading3"/>
      </w:pPr>
      <w:r>
        <w:t>5. Procedures</w:t>
      </w:r>
    </w:p>
    <w:p>
      <w:r>
        <w:t>- Establish approval process for gifts and hospitality.</w:t>
        <w:br/>
        <w:t>- Maintain registers of donations and sponsorships.</w:t>
        <w:br/>
        <w:t>- Conduct anti-corruption training annually.</w:t>
        <w:br/>
        <w:t>- Investigate and act on corruption allegations.</w:t>
        <w:br/>
        <w:t>- Report corruption cases to authorities when required.</w:t>
      </w:r>
    </w:p>
    <w:p>
      <w:pPr>
        <w:pStyle w:val="Heading3"/>
      </w:pPr>
      <w:r>
        <w:t>6. Responsibilities</w:t>
      </w:r>
    </w:p>
    <w:p>
      <w:r>
        <w:t>- Executive Management: Set anti-corruption tone.</w:t>
        <w:br/>
        <w:t>- Compliance Officer: Monitor adherence to policy.</w:t>
        <w:br/>
        <w:t>- Employees: Refuse and report bribery attempts.</w:t>
        <w:br/>
        <w:t>- Internal Audit: Evaluate anti-corruption controls.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WQMS-GOV-148-2025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