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WQMS-FIN-AM-019-2025</w:t>
      </w:r>
    </w:p>
    <w:p>
      <w:r>
        <w:t>Policy Title: Asset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the proper management, safeguarding, utilization, and disposal of company assets in order to protect value and support operational efficiency.</w:t>
      </w:r>
    </w:p>
    <w:p>
      <w:pPr>
        <w:pStyle w:val="Heading2"/>
      </w:pPr>
      <w:r>
        <w:t>2. Scope</w:t>
      </w:r>
    </w:p>
    <w:p>
      <w:r>
        <w:t>This policy applies to all employees who use, manage, or are responsible for company-owned assets, including physical, digital, and financial assets.</w:t>
      </w:r>
    </w:p>
    <w:p>
      <w:pPr>
        <w:pStyle w:val="Heading2"/>
      </w:pPr>
      <w:r>
        <w:t>3. Definitions</w:t>
      </w:r>
    </w:p>
    <w:p>
      <w:r>
        <w:t>- Assets: Any resource owned by the company with economic value, including buildings, equipment, vehicles, IT hardware, and intellectual property.</w:t>
        <w:br/>
        <w:t>- Asset Register: The official record of all company-owned assets, including location, custodian, and condition.</w:t>
        <w:br/>
        <w:t>- Custodian: The employee assigned responsibility for the safekeeping and correct use of an asset.</w:t>
      </w:r>
    </w:p>
    <w:p>
      <w:pPr>
        <w:pStyle w:val="Heading2"/>
      </w:pPr>
      <w:r>
        <w:t>4. Policy Statements</w:t>
      </w:r>
    </w:p>
    <w:p>
      <w:r>
        <w:t>1. All company assets must be recorded in the Asset Register and assigned a custodian.</w:t>
        <w:br/>
        <w:t>2. Assets must be used for business purposes only and safeguarded against loss, theft, misuse, or damage.</w:t>
        <w:br/>
        <w:t>3. Employees are prohibited from removing company assets from premises without prior approval.</w:t>
        <w:br/>
        <w:t>4. All assets must be tagged or otherwise identifiable for tracking.</w:t>
        <w:br/>
        <w:t>5. Asset depreciation, valuation, and write-offs must be in line with company accounting standards.</w:t>
        <w:br/>
        <w:t>6. Disposal of assets must follow a formal approval process and include proper documentation.</w:t>
      </w:r>
    </w:p>
    <w:p>
      <w:pPr>
        <w:pStyle w:val="Heading2"/>
      </w:pPr>
      <w:r>
        <w:t>5. Procedures</w:t>
      </w:r>
    </w:p>
    <w:p>
      <w:r>
        <w:t>- Acquisition: Procurement team ensures new assets are recorded in the Asset Register.</w:t>
        <w:br/>
        <w:t>- Custody: Each asset is assigned to a responsible custodian.</w:t>
        <w:br/>
        <w:t>- Monitoring: Periodic asset verification and spot checks are required.</w:t>
        <w:br/>
        <w:t>- Maintenance: Custodians must report defects, and maintenance schedules must be followed.</w:t>
        <w:br/>
        <w:t>- Disposal: Obsolete or unserviceable assets must be disposed of following Finance and Management approval.</w:t>
        <w:br/>
        <w:t>- Reporting: Loss or theft of assets must be reported immediately to Management and Security.</w:t>
      </w:r>
    </w:p>
    <w:p>
      <w:pPr>
        <w:pStyle w:val="Heading2"/>
      </w:pPr>
      <w:r>
        <w:t>6. Responsibilities</w:t>
      </w:r>
    </w:p>
    <w:p>
      <w:r>
        <w:t>- Employees: Use assets responsibly and report loss, theft, or misuse.</w:t>
        <w:br/>
        <w:t>- Custodians: Maintain records and ensure assets are properly safeguarded.</w:t>
        <w:br/>
        <w:t>- Finance Department: Maintain Asset Register, handle depreciation, and approve disposals.</w:t>
        <w:br/>
        <w:t>- Managers: Authorize asset use, transfers, and disposals.</w:t>
        <w:br/>
        <w:t>- Internal Audit: Review asset management practices and compliance.</w:t>
      </w:r>
    </w:p>
    <w:p>
      <w:pPr>
        <w:pStyle w:val="Heading2"/>
      </w:pPr>
      <w:r>
        <w:t>7. Review &amp; Amendments</w:t>
      </w:r>
    </w:p>
    <w:p>
      <w:r>
        <w:t>This policy will be reviewed annually or following changes in accounting standards, company operations, or asset management regulations.</w:t>
      </w:r>
    </w:p>
    <w:p>
      <w:r>
        <w:br/>
        <w:t>WaveCrest Quality Management System – HRTest © 2025</w:t>
        <w:br/>
        <w:t>Policy Code: WQMS-FIN-AM-019-2025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