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WQMS-FIN-AA-025-2025</w:t>
      </w:r>
    </w:p>
    <w:p>
      <w:r>
        <w:t>Policy Title: Audit &amp; Assurance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independent, objective assurance that the company’s financial reporting, risk management, internal controls, and governance processes are effective and reliable.</w:t>
      </w:r>
    </w:p>
    <w:p>
      <w:pPr>
        <w:pStyle w:val="Heading2"/>
      </w:pPr>
      <w:r>
        <w:t>2. Scope</w:t>
      </w:r>
    </w:p>
    <w:p>
      <w:r>
        <w:t>This policy applies to all business units, departments, and employees, and covers both internal and external audits of the company.</w:t>
      </w:r>
    </w:p>
    <w:p>
      <w:pPr>
        <w:pStyle w:val="Heading2"/>
      </w:pPr>
      <w:r>
        <w:t>3. Definitions</w:t>
      </w:r>
    </w:p>
    <w:p>
      <w:r>
        <w:t>- Internal Audit: An independent function providing assurance on governance, risk management, and control processes.</w:t>
        <w:br/>
        <w:t>- External Audit: An independent examination of financial statements conducted by an external auditor.</w:t>
        <w:br/>
        <w:t>- Assurance: Confidence provided through audit findings that risks are managed effectively.</w:t>
      </w:r>
    </w:p>
    <w:p>
      <w:pPr>
        <w:pStyle w:val="Heading2"/>
      </w:pPr>
      <w:r>
        <w:t>4. Policy Statements</w:t>
      </w:r>
    </w:p>
    <w:p>
      <w:r>
        <w:t>1. Internal audits must be performed regularly to assess the adequacy of internal controls and risk management.</w:t>
        <w:br/>
        <w:t>2. External audits of annual financial statements must be conducted by a registered and independent audit firm.</w:t>
        <w:br/>
        <w:t>3. Audit findings must be reported to management and the board audit committee.</w:t>
        <w:br/>
        <w:t>4. Corrective actions must be implemented promptly for identified weaknesses.</w:t>
        <w:br/>
        <w:t>5. The audit process must adhere to international auditing standards and relevant legislation.</w:t>
        <w:br/>
        <w:t>6. Audit independence and objectivity must be maintained at all times.</w:t>
        <w:br/>
        <w:t>7. Employees must fully cooperate with auditors and provide access to all necessary information.</w:t>
      </w:r>
    </w:p>
    <w:p>
      <w:pPr>
        <w:pStyle w:val="Heading2"/>
      </w:pPr>
      <w:r>
        <w:t>5. Procedures</w:t>
      </w:r>
    </w:p>
    <w:p>
      <w:r>
        <w:t>- Planning: Annual audit plans must be developed and approved by senior management/board.</w:t>
        <w:br/>
        <w:t>- Internal Audit: Conducts audits in line with risk-based priorities, documents findings, and issues reports.</w:t>
        <w:br/>
        <w:t>- External Audit: Engaged annually to provide assurance on financial statements.</w:t>
        <w:br/>
        <w:t>- Follow-Up: Management must implement audit recommendations within agreed timelines.</w:t>
        <w:br/>
        <w:t>- Reporting: Audit results are submitted to the board audit committee for oversight.</w:t>
        <w:br/>
        <w:t>- Confidentiality: Audit information is confidential and must not be disclosed without authorization.</w:t>
      </w:r>
    </w:p>
    <w:p>
      <w:pPr>
        <w:pStyle w:val="Heading2"/>
      </w:pPr>
      <w:r>
        <w:t>6. Responsibilities</w:t>
      </w:r>
    </w:p>
    <w:p>
      <w:r>
        <w:t>- Internal Audit: Plan and conduct audits, provide assurance on internal controls.</w:t>
        <w:br/>
        <w:t>- External Auditors: Perform statutory audits and issue independent reports.</w:t>
        <w:br/>
        <w:t>- Management: Support the audit process and implement corrective actions.</w:t>
        <w:br/>
        <w:t>- Audit Committee: Oversee audit activities, review reports, and monitor compliance.</w:t>
        <w:br/>
        <w:t>- Employees: Cooperate with audits and provide accurate information when required.</w:t>
      </w:r>
    </w:p>
    <w:p>
      <w:pPr>
        <w:pStyle w:val="Heading2"/>
      </w:pPr>
      <w:r>
        <w:t>7. Review &amp; Amendments</w:t>
      </w:r>
    </w:p>
    <w:p>
      <w:r>
        <w:t>This policy will be reviewed annually or whenever significant changes occur in governance, regulation, or company operations.</w:t>
      </w:r>
    </w:p>
    <w:p>
      <w:r>
        <w:br/>
        <w:t>WaveCrest Quality Management System – HRTest © 2025</w:t>
        <w:br/>
        <w:t>Policy Code: WQMS-FIN-AA-025-2025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